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5" w:rsidRDefault="00642745" w:rsidP="009F196D">
      <w:pPr>
        <w:jc w:val="right"/>
        <w:rPr>
          <w:rFonts w:ascii="Berkeley Black" w:hAnsi="Berkeley Black"/>
          <w:color w:val="984806"/>
          <w:sz w:val="28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logoAccademia" style="position:absolute;left:0;text-align:left;margin-left:334.85pt;margin-top:9.4pt;width:63pt;height:57.75pt;z-index:251658240;visibility:visible">
            <v:imagedata r:id="rId5" o:title=""/>
            <w10:wrap type="square"/>
          </v:shape>
        </w:pict>
      </w:r>
      <w:r>
        <w:rPr>
          <w:noProof/>
        </w:rPr>
        <w:pict>
          <v:shape id="Immagine 2" o:spid="_x0000_s1027" type="#_x0000_t75" style="position:absolute;left:0;text-align:left;margin-left:56.2pt;margin-top:9.3pt;width:80.35pt;height:53.6pt;z-index:251657216;visibility:visible">
            <v:imagedata r:id="rId6" o:title=""/>
            <w10:wrap type="square"/>
          </v:shape>
        </w:pict>
      </w:r>
    </w:p>
    <w:p w:rsidR="00642745" w:rsidRPr="000D2BFA" w:rsidRDefault="00642745" w:rsidP="00166A5F">
      <w:pPr>
        <w:jc w:val="both"/>
        <w:rPr>
          <w:rFonts w:ascii="Berkeley Book" w:hAnsi="Berkeley Book"/>
          <w:color w:val="000000"/>
          <w:sz w:val="22"/>
          <w:szCs w:val="22"/>
        </w:rPr>
      </w:pPr>
    </w:p>
    <w:p w:rsidR="00642745" w:rsidRDefault="00642745" w:rsidP="00166A5F">
      <w:pPr>
        <w:jc w:val="both"/>
      </w:pPr>
    </w:p>
    <w:p w:rsidR="00642745" w:rsidRDefault="00642745" w:rsidP="00166A5F">
      <w:pPr>
        <w:jc w:val="both"/>
      </w:pPr>
    </w:p>
    <w:p w:rsidR="00642745" w:rsidRDefault="00642745" w:rsidP="009F196D">
      <w:pPr>
        <w:rPr>
          <w:rFonts w:ascii="Berkeley Black" w:hAnsi="Berkeley Black" w:cs="Berkeley Black"/>
          <w:color w:val="984806"/>
          <w:w w:val="80"/>
          <w:sz w:val="30"/>
          <w:szCs w:val="42"/>
        </w:rPr>
      </w:pPr>
    </w:p>
    <w:p w:rsidR="00642745" w:rsidRPr="00995B9B" w:rsidRDefault="00642745" w:rsidP="009F196D">
      <w:pPr>
        <w:jc w:val="center"/>
        <w:rPr>
          <w:rFonts w:ascii="Arial" w:hAnsi="Arial" w:cs="Arial"/>
          <w:b/>
          <w:color w:val="984806"/>
          <w:sz w:val="20"/>
        </w:rPr>
      </w:pPr>
      <w:r w:rsidRPr="00995B9B">
        <w:rPr>
          <w:rFonts w:ascii="Berkeley Black" w:hAnsi="Berkeley Black"/>
          <w:b/>
          <w:color w:val="984806"/>
          <w:szCs w:val="22"/>
        </w:rPr>
        <w:t>DIPARTIMENTO DI AGRARIA</w:t>
      </w:r>
      <w:r w:rsidRPr="00995B9B">
        <w:rPr>
          <w:rFonts w:ascii="Berkeley Black" w:hAnsi="Berkeley Black"/>
          <w:b/>
          <w:noProof/>
          <w:color w:val="984806"/>
          <w:szCs w:val="22"/>
        </w:rPr>
        <w:tab/>
      </w:r>
      <w:r w:rsidRPr="00995B9B">
        <w:rPr>
          <w:rFonts w:ascii="Berkeley Black" w:hAnsi="Berkeley Black"/>
          <w:b/>
          <w:noProof/>
          <w:color w:val="984806"/>
          <w:szCs w:val="22"/>
        </w:rPr>
        <w:tab/>
      </w:r>
      <w:r w:rsidRPr="00995B9B">
        <w:rPr>
          <w:rFonts w:ascii="Berkeley Black" w:hAnsi="Berkeley Black"/>
          <w:b/>
          <w:noProof/>
          <w:color w:val="984806"/>
          <w:szCs w:val="22"/>
        </w:rPr>
        <w:tab/>
        <w:t>ACCADEMIA DEI GEORGOFILI</w:t>
      </w:r>
    </w:p>
    <w:p w:rsidR="00642745" w:rsidRPr="00995B9B" w:rsidRDefault="00642745" w:rsidP="009F196D">
      <w:pPr>
        <w:rPr>
          <w:rFonts w:ascii="Berkeley Black" w:hAnsi="Berkeley Black"/>
          <w:b/>
          <w:noProof/>
          <w:color w:val="984806"/>
          <w:szCs w:val="22"/>
        </w:rPr>
      </w:pPr>
      <w:r w:rsidRPr="00995B9B">
        <w:rPr>
          <w:rFonts w:ascii="Berkeley Black" w:hAnsi="Berkeley Black"/>
          <w:b/>
          <w:color w:val="984806"/>
          <w:szCs w:val="22"/>
        </w:rPr>
        <w:t xml:space="preserve">UNIVERSITÀ DI NAPOLI FEDERICO </w:t>
      </w:r>
      <w:r>
        <w:rPr>
          <w:rFonts w:ascii="Berkeley Black" w:hAnsi="Berkeley Black"/>
          <w:b/>
          <w:color w:val="984806"/>
          <w:szCs w:val="22"/>
        </w:rPr>
        <w:t xml:space="preserve">          </w:t>
      </w:r>
      <w:r w:rsidRPr="00995B9B">
        <w:rPr>
          <w:rFonts w:ascii="Berkeley Black" w:hAnsi="Berkeley Black"/>
          <w:b/>
          <w:color w:val="984806"/>
          <w:szCs w:val="22"/>
        </w:rPr>
        <w:t>II</w:t>
      </w:r>
      <w:r>
        <w:rPr>
          <w:rFonts w:ascii="Berkeley Black" w:hAnsi="Berkeley Black"/>
          <w:b/>
          <w:color w:val="984806"/>
          <w:szCs w:val="22"/>
        </w:rPr>
        <w:t xml:space="preserve"> </w:t>
      </w:r>
      <w:r w:rsidRPr="00995B9B">
        <w:rPr>
          <w:rFonts w:ascii="Berkeley Black" w:hAnsi="Berkeley Black"/>
          <w:b/>
          <w:noProof/>
          <w:color w:val="984806"/>
          <w:szCs w:val="22"/>
        </w:rPr>
        <w:t>Sezione Sud-Ovest</w:t>
      </w:r>
    </w:p>
    <w:p w:rsidR="00642745" w:rsidRPr="001D3873" w:rsidRDefault="00642745" w:rsidP="009F196D">
      <w:pPr>
        <w:rPr>
          <w:rFonts w:ascii="Berkeley Book" w:hAnsi="Berkeley Book"/>
          <w:b/>
          <w:sz w:val="26"/>
          <w:szCs w:val="22"/>
        </w:rPr>
      </w:pPr>
    </w:p>
    <w:p w:rsidR="00642745" w:rsidRDefault="00642745" w:rsidP="00166A5F">
      <w:pPr>
        <w:jc w:val="center"/>
        <w:rPr>
          <w:rFonts w:ascii="Berkeley" w:hAnsi="Berkeley" w:cs="Berkeley"/>
          <w:b/>
          <w:bCs/>
          <w:color w:val="984806"/>
          <w:sz w:val="28"/>
          <w:szCs w:val="28"/>
        </w:rPr>
      </w:pPr>
    </w:p>
    <w:p w:rsidR="00642745" w:rsidRDefault="00642745" w:rsidP="00166A5F">
      <w:pPr>
        <w:jc w:val="center"/>
        <w:rPr>
          <w:rFonts w:ascii="Berkeley" w:hAnsi="Berkeley" w:cs="Berkeley"/>
          <w:b/>
          <w:bCs/>
          <w:color w:val="984806"/>
          <w:sz w:val="28"/>
          <w:szCs w:val="28"/>
        </w:rPr>
      </w:pPr>
    </w:p>
    <w:p w:rsidR="00642745" w:rsidRDefault="00642745" w:rsidP="007513B9">
      <w:pPr>
        <w:jc w:val="center"/>
        <w:rPr>
          <w:rFonts w:ascii="Berkeley" w:hAnsi="Berkeley" w:cs="Berkeley"/>
          <w:b/>
          <w:bCs/>
          <w:color w:val="984806"/>
          <w:sz w:val="36"/>
          <w:szCs w:val="36"/>
        </w:rPr>
      </w:pPr>
      <w:r>
        <w:rPr>
          <w:rFonts w:ascii="Berkeley" w:hAnsi="Berkeley" w:cs="Berkeley"/>
          <w:b/>
          <w:bCs/>
          <w:color w:val="984806"/>
          <w:sz w:val="36"/>
          <w:szCs w:val="36"/>
        </w:rPr>
        <w:t>Giornata di studio</w:t>
      </w:r>
    </w:p>
    <w:p w:rsidR="00642745" w:rsidRPr="007513B9" w:rsidRDefault="00642745" w:rsidP="007513B9">
      <w:pPr>
        <w:jc w:val="center"/>
        <w:rPr>
          <w:rFonts w:ascii="Berkeley" w:hAnsi="Berkeley" w:cs="Berkeley"/>
          <w:b/>
          <w:bCs/>
          <w:color w:val="984806"/>
          <w:sz w:val="36"/>
          <w:szCs w:val="36"/>
        </w:rPr>
      </w:pPr>
      <w:r w:rsidRPr="007513B9">
        <w:rPr>
          <w:rFonts w:ascii="Berkeley" w:hAnsi="Berkeley" w:cs="Berkeley"/>
          <w:b/>
          <w:bCs/>
          <w:color w:val="984806"/>
          <w:sz w:val="36"/>
          <w:szCs w:val="36"/>
        </w:rPr>
        <w:t>“Strategie innovative per la protezione delle piante”</w:t>
      </w:r>
    </w:p>
    <w:p w:rsidR="00642745" w:rsidRDefault="00642745" w:rsidP="00AF49FD">
      <w:pPr>
        <w:jc w:val="center"/>
        <w:rPr>
          <w:rFonts w:ascii="Berkeley" w:hAnsi="Berkeley" w:cs="Berkeley"/>
          <w:b/>
          <w:bCs/>
          <w:sz w:val="31"/>
          <w:szCs w:val="25"/>
        </w:rPr>
      </w:pPr>
    </w:p>
    <w:p w:rsidR="00642745" w:rsidRPr="00AF11CA" w:rsidRDefault="00642745" w:rsidP="00AF49FD">
      <w:pPr>
        <w:jc w:val="center"/>
        <w:rPr>
          <w:rFonts w:ascii="Berkeley" w:hAnsi="Berkeley" w:cs="Berkeley"/>
          <w:b/>
          <w:bCs/>
          <w:i/>
          <w:sz w:val="29"/>
          <w:szCs w:val="25"/>
        </w:rPr>
      </w:pPr>
      <w:r w:rsidRPr="00AF11CA">
        <w:rPr>
          <w:rFonts w:ascii="Berkeley" w:hAnsi="Berkeley" w:cs="Berkeley"/>
          <w:b/>
          <w:bCs/>
          <w:i/>
          <w:sz w:val="29"/>
          <w:szCs w:val="25"/>
        </w:rPr>
        <w:t xml:space="preserve">riconoscimento alla carriera scientifica del </w:t>
      </w:r>
    </w:p>
    <w:p w:rsidR="00642745" w:rsidRPr="00341BA8" w:rsidRDefault="00642745" w:rsidP="00AF49FD">
      <w:pPr>
        <w:jc w:val="center"/>
        <w:rPr>
          <w:rFonts w:ascii="Berkeley" w:hAnsi="Berkeley" w:cs="Berkeley"/>
          <w:b/>
          <w:bCs/>
          <w:i/>
          <w:sz w:val="29"/>
          <w:szCs w:val="25"/>
        </w:rPr>
      </w:pPr>
      <w:r w:rsidRPr="00AF11CA">
        <w:rPr>
          <w:rFonts w:ascii="Berkeley" w:hAnsi="Berkeley" w:cs="Berkeley"/>
          <w:b/>
          <w:bCs/>
          <w:i/>
          <w:sz w:val="29"/>
          <w:szCs w:val="25"/>
        </w:rPr>
        <w:t>prof. Felice Scala</w:t>
      </w:r>
    </w:p>
    <w:p w:rsidR="00642745" w:rsidRDefault="00642745" w:rsidP="00AF49FD">
      <w:pPr>
        <w:jc w:val="center"/>
        <w:rPr>
          <w:rFonts w:ascii="Berkeley" w:hAnsi="Berkeley" w:cs="Berkeley"/>
          <w:b/>
          <w:bCs/>
          <w:sz w:val="31"/>
          <w:szCs w:val="25"/>
        </w:rPr>
      </w:pPr>
    </w:p>
    <w:p w:rsidR="00642745" w:rsidRPr="007513B9" w:rsidRDefault="00642745" w:rsidP="007513B9">
      <w:pPr>
        <w:jc w:val="center"/>
        <w:rPr>
          <w:rFonts w:ascii="Berkeley Book" w:hAnsi="Berkeley Book" w:cs="Berkeley"/>
          <w:b/>
          <w:bCs/>
          <w:sz w:val="28"/>
          <w:szCs w:val="22"/>
        </w:rPr>
      </w:pPr>
      <w:r w:rsidRPr="007513B9">
        <w:rPr>
          <w:rFonts w:ascii="Berkeley Book" w:hAnsi="Berkeley Book" w:cs="Berkeley"/>
          <w:b/>
          <w:bCs/>
          <w:sz w:val="28"/>
          <w:szCs w:val="22"/>
        </w:rPr>
        <w:t>VENERDI’ 30 Novembre 2018</w:t>
      </w:r>
      <w:r w:rsidRPr="00213F10">
        <w:rPr>
          <w:rFonts w:ascii="Berkeley Book" w:hAnsi="Berkeley Book" w:cs="Berkeley"/>
          <w:b/>
          <w:bCs/>
          <w:sz w:val="28"/>
          <w:szCs w:val="22"/>
        </w:rPr>
        <w:t>- ORE 9.30 - 13.30</w:t>
      </w:r>
    </w:p>
    <w:p w:rsidR="00642745" w:rsidRPr="0033502C" w:rsidRDefault="00642745" w:rsidP="00166A5F">
      <w:pPr>
        <w:jc w:val="center"/>
        <w:rPr>
          <w:rFonts w:ascii="Berkeley Book" w:hAnsi="Berkeley Book" w:cs="Berkeley"/>
          <w:b/>
          <w:bCs/>
          <w:sz w:val="28"/>
          <w:szCs w:val="22"/>
        </w:rPr>
      </w:pPr>
      <w:r w:rsidRPr="0033502C">
        <w:rPr>
          <w:rFonts w:ascii="Berkeley Book" w:hAnsi="Berkeley Book" w:cs="Berkeley"/>
          <w:b/>
          <w:bCs/>
          <w:sz w:val="28"/>
          <w:szCs w:val="22"/>
        </w:rPr>
        <w:t>Dipartimento di Agraria - Sala Cinese del Palazzo Reale</w:t>
      </w:r>
    </w:p>
    <w:p w:rsidR="00642745" w:rsidRPr="0033502C" w:rsidRDefault="00642745" w:rsidP="009F196D">
      <w:pPr>
        <w:jc w:val="center"/>
        <w:rPr>
          <w:rFonts w:ascii="Berkeley Book" w:hAnsi="Berkeley Book" w:cs="Berkeley"/>
          <w:b/>
          <w:bCs/>
          <w:sz w:val="28"/>
          <w:szCs w:val="22"/>
        </w:rPr>
      </w:pPr>
      <w:r w:rsidRPr="0033502C">
        <w:rPr>
          <w:rFonts w:ascii="Berkeley Book" w:hAnsi="Berkeley Book" w:cs="Berkeley"/>
          <w:b/>
          <w:bCs/>
          <w:sz w:val="28"/>
          <w:szCs w:val="22"/>
        </w:rPr>
        <w:t>Via Università, 100 – 80055 - Portici</w:t>
      </w:r>
    </w:p>
    <w:p w:rsidR="00642745" w:rsidRPr="007513B9" w:rsidRDefault="00642745" w:rsidP="00166A5F">
      <w:pPr>
        <w:jc w:val="center"/>
        <w:rPr>
          <w:rFonts w:ascii="Berkeley" w:hAnsi="Berkeley" w:cs="Berkeley"/>
          <w:b/>
          <w:bCs/>
          <w:color w:val="984806"/>
          <w:sz w:val="36"/>
          <w:szCs w:val="36"/>
        </w:rPr>
      </w:pPr>
    </w:p>
    <w:p w:rsidR="00642745" w:rsidRPr="001A784E" w:rsidRDefault="00642745" w:rsidP="000B7B66">
      <w:pPr>
        <w:rPr>
          <w:rFonts w:ascii="Berkeley Book" w:hAnsi="Berkeley Book" w:cs="Berkeley"/>
          <w:b/>
          <w:bCs/>
          <w:sz w:val="22"/>
          <w:szCs w:val="22"/>
        </w:rPr>
      </w:pPr>
    </w:p>
    <w:p w:rsidR="00642745" w:rsidRDefault="00642745" w:rsidP="005E3CC8">
      <w:pPr>
        <w:jc w:val="center"/>
        <w:rPr>
          <w:rFonts w:ascii="Berkeley Black" w:hAnsi="Berkeley Black" w:cs="Berkeley Black"/>
          <w:b/>
          <w:color w:val="984806"/>
          <w:sz w:val="28"/>
          <w:szCs w:val="36"/>
        </w:rPr>
      </w:pPr>
    </w:p>
    <w:p w:rsidR="00642745" w:rsidRPr="007513B9" w:rsidRDefault="00642745" w:rsidP="005E3CC8">
      <w:pPr>
        <w:jc w:val="center"/>
        <w:rPr>
          <w:rFonts w:ascii="Berkeley" w:hAnsi="Berkeley" w:cs="Berkeley"/>
          <w:b/>
          <w:bCs/>
          <w:color w:val="984806"/>
          <w:sz w:val="36"/>
          <w:szCs w:val="36"/>
        </w:rPr>
      </w:pPr>
      <w:r w:rsidRPr="007513B9">
        <w:rPr>
          <w:rFonts w:ascii="Berkeley" w:hAnsi="Berkeley" w:cs="Berkeley"/>
          <w:b/>
          <w:bCs/>
          <w:color w:val="984806"/>
          <w:sz w:val="36"/>
          <w:szCs w:val="36"/>
        </w:rPr>
        <w:t>Programma</w:t>
      </w:r>
    </w:p>
    <w:p w:rsidR="00642745" w:rsidRPr="009F196D" w:rsidRDefault="00642745" w:rsidP="007513B9">
      <w:pPr>
        <w:rPr>
          <w:rFonts w:ascii="Berkeley Black" w:hAnsi="Berkeley Black" w:cs="Berkeley Black"/>
          <w:color w:val="984806"/>
          <w:sz w:val="28"/>
          <w:szCs w:val="36"/>
        </w:rPr>
      </w:pPr>
    </w:p>
    <w:p w:rsidR="00642745" w:rsidRPr="00033F9C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color w:val="3D3938"/>
          <w:sz w:val="22"/>
          <w:szCs w:val="20"/>
        </w:rPr>
      </w:pPr>
      <w:r>
        <w:rPr>
          <w:rFonts w:ascii="Berkeley" w:hAnsi="Berkeley" w:cs="Berkeley"/>
          <w:b/>
          <w:i/>
          <w:iCs/>
          <w:color w:val="3D3938"/>
          <w:sz w:val="22"/>
          <w:szCs w:val="20"/>
        </w:rPr>
        <w:t xml:space="preserve">9.00 - </w:t>
      </w:r>
      <w:r w:rsidRPr="001776FB">
        <w:rPr>
          <w:rFonts w:ascii="Berkeley" w:hAnsi="Berkeley" w:cs="Berkeley"/>
          <w:b/>
          <w:i/>
          <w:iCs/>
          <w:color w:val="3D3938"/>
          <w:sz w:val="22"/>
          <w:szCs w:val="20"/>
        </w:rPr>
        <w:t>Registrazione dei partecipanti</w:t>
      </w:r>
    </w:p>
    <w:p w:rsidR="00642745" w:rsidRPr="001776F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3D3938"/>
          <w:sz w:val="20"/>
          <w:szCs w:val="20"/>
        </w:rPr>
      </w:pPr>
    </w:p>
    <w:p w:rsidR="00642745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3D3938"/>
          <w:sz w:val="22"/>
          <w:szCs w:val="20"/>
        </w:rPr>
      </w:pPr>
      <w:r>
        <w:rPr>
          <w:rFonts w:ascii="Berkeley Black" w:hAnsi="Berkeley Black" w:cs="Berkeley Black"/>
          <w:b/>
          <w:color w:val="984806"/>
          <w:szCs w:val="36"/>
        </w:rPr>
        <w:t xml:space="preserve">9.30 </w:t>
      </w:r>
      <w:r w:rsidRPr="00341BA8">
        <w:rPr>
          <w:rFonts w:ascii="Berkeley Black" w:hAnsi="Berkeley Black" w:cs="Berkeley Black"/>
          <w:b/>
          <w:color w:val="984806"/>
          <w:szCs w:val="36"/>
        </w:rPr>
        <w:t>Saluti di apertura</w:t>
      </w:r>
    </w:p>
    <w:p w:rsidR="00642745" w:rsidRPr="00341BA8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i/>
          <w:iCs/>
          <w:color w:val="3D3938"/>
          <w:sz w:val="22"/>
          <w:szCs w:val="20"/>
        </w:rPr>
      </w:pPr>
      <w:r>
        <w:rPr>
          <w:rFonts w:ascii="Berkeley" w:hAnsi="Berkeley" w:cs="Berkeley"/>
          <w:b/>
          <w:i/>
          <w:iCs/>
          <w:color w:val="3D3938"/>
          <w:sz w:val="22"/>
          <w:szCs w:val="20"/>
        </w:rPr>
        <w:t xml:space="preserve">Matteo Lorito. </w:t>
      </w:r>
      <w:r w:rsidRPr="00341BA8">
        <w:rPr>
          <w:rFonts w:ascii="Berkeley" w:hAnsi="Berkeley" w:cs="Berkeley"/>
          <w:i/>
          <w:iCs/>
          <w:color w:val="3D3938"/>
          <w:sz w:val="22"/>
          <w:szCs w:val="20"/>
        </w:rPr>
        <w:t>Direttore del Dipartimento di Agraria</w:t>
      </w:r>
      <w:r>
        <w:rPr>
          <w:rFonts w:ascii="Berkeley" w:hAnsi="Berkeley" w:cs="Berkeley"/>
          <w:i/>
          <w:iCs/>
          <w:color w:val="3D3938"/>
          <w:sz w:val="22"/>
          <w:szCs w:val="20"/>
        </w:rPr>
        <w:t xml:space="preserve"> dell’</w:t>
      </w:r>
      <w:r w:rsidRPr="00341BA8">
        <w:rPr>
          <w:rFonts w:ascii="Berkeley" w:hAnsi="Berkeley" w:cs="Berkeley"/>
          <w:i/>
          <w:iCs/>
          <w:color w:val="3D3938"/>
          <w:sz w:val="22"/>
          <w:szCs w:val="20"/>
        </w:rPr>
        <w:t>Università Napoli Federico II.</w:t>
      </w:r>
    </w:p>
    <w:p w:rsidR="00642745" w:rsidRPr="00341BA8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i/>
          <w:iCs/>
          <w:color w:val="3D3938"/>
          <w:sz w:val="22"/>
          <w:szCs w:val="20"/>
        </w:rPr>
      </w:pPr>
      <w:r>
        <w:rPr>
          <w:rFonts w:ascii="Berkeley" w:hAnsi="Berkeley" w:cs="Berkeley"/>
          <w:b/>
          <w:i/>
          <w:iCs/>
          <w:color w:val="3D3938"/>
          <w:sz w:val="22"/>
          <w:szCs w:val="20"/>
        </w:rPr>
        <w:t xml:space="preserve">Rosario Di Lorenzo. </w:t>
      </w:r>
      <w:r w:rsidRPr="00F926DF">
        <w:rPr>
          <w:rFonts w:ascii="Berkeley" w:hAnsi="Berkeley" w:cs="Berkeley"/>
          <w:i/>
          <w:iCs/>
          <w:color w:val="3D3938"/>
          <w:sz w:val="22"/>
          <w:szCs w:val="20"/>
        </w:rPr>
        <w:t>Presidente</w:t>
      </w:r>
      <w:r>
        <w:rPr>
          <w:rFonts w:ascii="Berkeley" w:hAnsi="Berkeley" w:cs="Berkeley"/>
          <w:i/>
          <w:iCs/>
          <w:color w:val="3D3938"/>
          <w:sz w:val="22"/>
          <w:szCs w:val="20"/>
        </w:rPr>
        <w:t xml:space="preserve"> della </w:t>
      </w:r>
      <w:r w:rsidRPr="00341BA8">
        <w:rPr>
          <w:rFonts w:ascii="Berkeley" w:hAnsi="Berkeley" w:cs="Berkeley"/>
          <w:i/>
          <w:iCs/>
          <w:color w:val="3D3938"/>
          <w:sz w:val="22"/>
          <w:szCs w:val="20"/>
        </w:rPr>
        <w:t>Sezione Sud-Ovest</w:t>
      </w:r>
      <w:r>
        <w:rPr>
          <w:rFonts w:ascii="Berkeley" w:hAnsi="Berkeley" w:cs="Berkeley"/>
          <w:i/>
          <w:iCs/>
          <w:color w:val="3D3938"/>
          <w:sz w:val="22"/>
          <w:szCs w:val="20"/>
        </w:rPr>
        <w:t xml:space="preserve"> dell’</w:t>
      </w:r>
      <w:r w:rsidRPr="00341BA8">
        <w:rPr>
          <w:rFonts w:ascii="Berkeley" w:hAnsi="Berkeley" w:cs="Berkeley"/>
          <w:i/>
          <w:iCs/>
          <w:color w:val="3D3938"/>
          <w:sz w:val="22"/>
          <w:szCs w:val="20"/>
        </w:rPr>
        <w:t xml:space="preserve">Accademia dei Georgofili </w:t>
      </w:r>
    </w:p>
    <w:p w:rsidR="00642745" w:rsidRPr="001776F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3D3938"/>
          <w:sz w:val="22"/>
          <w:szCs w:val="20"/>
        </w:rPr>
      </w:pPr>
    </w:p>
    <w:p w:rsidR="00642745" w:rsidRPr="001776F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color w:val="3D3938"/>
          <w:sz w:val="22"/>
          <w:szCs w:val="20"/>
        </w:rPr>
      </w:pPr>
    </w:p>
    <w:p w:rsidR="00642745" w:rsidRPr="00995B9B" w:rsidRDefault="00642745" w:rsidP="007513B9">
      <w:pPr>
        <w:jc w:val="both"/>
        <w:rPr>
          <w:rFonts w:ascii="Berkeley Black" w:hAnsi="Berkeley Black" w:cs="Berkeley Black"/>
          <w:b/>
          <w:color w:val="984806"/>
          <w:szCs w:val="36"/>
        </w:rPr>
      </w:pPr>
      <w:r>
        <w:rPr>
          <w:rFonts w:ascii="Berkeley Black" w:hAnsi="Berkeley Black" w:cs="Berkeley Black"/>
          <w:b/>
          <w:color w:val="984806"/>
          <w:szCs w:val="36"/>
        </w:rPr>
        <w:t xml:space="preserve">10.00 </w:t>
      </w:r>
      <w:r w:rsidRPr="00995B9B">
        <w:rPr>
          <w:rFonts w:ascii="Berkeley Black" w:hAnsi="Berkeley Black" w:cs="Berkeley Black"/>
          <w:b/>
          <w:color w:val="984806"/>
          <w:szCs w:val="36"/>
        </w:rPr>
        <w:t>Relazioni</w:t>
      </w:r>
      <w:r w:rsidRPr="008045AE">
        <w:rPr>
          <w:rFonts w:ascii="Berkeley" w:hAnsi="Berkeley" w:cs="Berkeley"/>
          <w:b/>
          <w:iCs/>
          <w:color w:val="3D3938"/>
          <w:sz w:val="22"/>
          <w:szCs w:val="20"/>
        </w:rPr>
        <w:t>(modera Rosario Di Lorenzo)</w:t>
      </w:r>
    </w:p>
    <w:p w:rsidR="00642745" w:rsidRPr="001776F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3D3938"/>
          <w:sz w:val="22"/>
          <w:szCs w:val="20"/>
        </w:rPr>
      </w:pPr>
    </w:p>
    <w:p w:rsidR="00642745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  <w:r>
        <w:rPr>
          <w:rFonts w:ascii="Berkeley" w:hAnsi="Berkeley" w:cs="Berkeley"/>
          <w:b/>
          <w:iCs/>
          <w:color w:val="3D3938"/>
          <w:sz w:val="22"/>
          <w:szCs w:val="20"/>
        </w:rPr>
        <w:t>Matteo Lorito</w:t>
      </w:r>
      <w:r w:rsidRPr="001776FB">
        <w:rPr>
          <w:rFonts w:ascii="Berkeley" w:hAnsi="Berkeley" w:cs="Berkeley"/>
          <w:b/>
          <w:iCs/>
          <w:color w:val="3D3938"/>
          <w:sz w:val="22"/>
          <w:szCs w:val="20"/>
        </w:rPr>
        <w:t xml:space="preserve">- </w:t>
      </w:r>
      <w:r w:rsidRPr="00341BA8">
        <w:rPr>
          <w:rFonts w:ascii="Berkeley" w:hAnsi="Berkeley" w:cs="Berkeley"/>
          <w:iCs/>
          <w:color w:val="3D3938"/>
          <w:sz w:val="22"/>
          <w:szCs w:val="20"/>
        </w:rPr>
        <w:t>Dipartimento di Agraria, Università Napoli Federico II</w:t>
      </w:r>
      <w:r>
        <w:rPr>
          <w:rFonts w:ascii="Berkeley" w:hAnsi="Berkeley" w:cs="Berkeley"/>
          <w:b/>
          <w:iCs/>
          <w:color w:val="3D3938"/>
          <w:sz w:val="22"/>
          <w:szCs w:val="20"/>
        </w:rPr>
        <w:t>.</w:t>
      </w:r>
    </w:p>
    <w:p w:rsidR="00642745" w:rsidRPr="00FF2218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984806"/>
          <w:sz w:val="22"/>
          <w:szCs w:val="20"/>
        </w:rPr>
      </w:pPr>
      <w:r w:rsidRPr="00FF2218">
        <w:rPr>
          <w:rFonts w:ascii="Berkeley" w:hAnsi="Berkeley" w:cs="Berkeley"/>
          <w:b/>
          <w:i/>
          <w:iCs/>
          <w:color w:val="984806"/>
          <w:sz w:val="22"/>
          <w:szCs w:val="20"/>
        </w:rPr>
        <w:t>Trattamenti a base di microrganismi per aume</w:t>
      </w:r>
      <w:r>
        <w:rPr>
          <w:rFonts w:ascii="Berkeley" w:hAnsi="Berkeley" w:cs="Berkeley"/>
          <w:b/>
          <w:i/>
          <w:iCs/>
          <w:color w:val="984806"/>
          <w:sz w:val="22"/>
          <w:szCs w:val="20"/>
        </w:rPr>
        <w:t xml:space="preserve">ntare produttività e resistenza </w:t>
      </w:r>
      <w:r w:rsidRPr="00FF2218">
        <w:rPr>
          <w:rFonts w:ascii="Berkeley" w:hAnsi="Berkeley" w:cs="Berkeley"/>
          <w:b/>
          <w:i/>
          <w:iCs/>
          <w:color w:val="984806"/>
          <w:sz w:val="22"/>
          <w:szCs w:val="20"/>
        </w:rPr>
        <w:t>agli stress, in un ambito strategico "onehealth".</w:t>
      </w:r>
    </w:p>
    <w:p w:rsidR="00642745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</w:p>
    <w:p w:rsidR="00642745" w:rsidRPr="00341BA8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iCs/>
          <w:color w:val="3D3938"/>
          <w:sz w:val="22"/>
          <w:szCs w:val="20"/>
        </w:rPr>
      </w:pPr>
      <w:r>
        <w:rPr>
          <w:rFonts w:ascii="Berkeley" w:hAnsi="Berkeley" w:cs="Berkeley"/>
          <w:b/>
          <w:iCs/>
          <w:color w:val="3D3938"/>
          <w:sz w:val="22"/>
          <w:szCs w:val="20"/>
        </w:rPr>
        <w:t>Francesco Pennacchio</w:t>
      </w:r>
      <w:r w:rsidRPr="001776FB">
        <w:rPr>
          <w:rFonts w:ascii="Berkeley" w:hAnsi="Berkeley" w:cs="Berkeley"/>
          <w:b/>
          <w:iCs/>
          <w:color w:val="3D3938"/>
          <w:sz w:val="22"/>
          <w:szCs w:val="20"/>
        </w:rPr>
        <w:t xml:space="preserve">- </w:t>
      </w:r>
      <w:r w:rsidRPr="00341BA8">
        <w:rPr>
          <w:rFonts w:ascii="Berkeley" w:hAnsi="Berkeley" w:cs="Berkeley"/>
          <w:iCs/>
          <w:color w:val="3D3938"/>
          <w:sz w:val="22"/>
          <w:szCs w:val="20"/>
        </w:rPr>
        <w:t>Dipartimento di Agraria, Università Napoli Federico II.</w:t>
      </w:r>
    </w:p>
    <w:p w:rsidR="00642745" w:rsidRPr="00995B9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984806"/>
          <w:sz w:val="22"/>
          <w:szCs w:val="20"/>
        </w:rPr>
      </w:pPr>
      <w:r w:rsidRPr="00A17FBE">
        <w:rPr>
          <w:rFonts w:ascii="Berkeley" w:hAnsi="Berkeley" w:cs="Berkeley"/>
          <w:b/>
          <w:i/>
          <w:iCs/>
          <w:color w:val="984806"/>
          <w:sz w:val="22"/>
          <w:szCs w:val="20"/>
        </w:rPr>
        <w:t>L'immunità degli insetti e la modulazione delle loro interazioni con l'ambiente: nuove strategie di controllo sostenibile</w:t>
      </w:r>
    </w:p>
    <w:p w:rsidR="00642745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</w:p>
    <w:p w:rsidR="00642745" w:rsidRDefault="00642745" w:rsidP="001744CD">
      <w:pPr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  <w:r w:rsidRPr="007513B9">
        <w:rPr>
          <w:rFonts w:ascii="Berkeley" w:hAnsi="Berkeley" w:cs="Berkeley"/>
          <w:b/>
          <w:iCs/>
          <w:color w:val="3D3938"/>
          <w:sz w:val="22"/>
          <w:szCs w:val="20"/>
        </w:rPr>
        <w:t>Stefano C</w:t>
      </w:r>
      <w:r>
        <w:rPr>
          <w:rFonts w:ascii="Berkeley" w:hAnsi="Berkeley" w:cs="Berkeley"/>
          <w:b/>
          <w:iCs/>
          <w:color w:val="3D3938"/>
          <w:sz w:val="22"/>
          <w:szCs w:val="20"/>
        </w:rPr>
        <w:t xml:space="preserve">olazza - </w:t>
      </w:r>
      <w:r w:rsidRPr="00341BA8">
        <w:rPr>
          <w:rFonts w:ascii="Berkeley" w:hAnsi="Berkeley" w:cs="Berkeley"/>
          <w:iCs/>
          <w:color w:val="3D3938"/>
          <w:sz w:val="22"/>
          <w:szCs w:val="20"/>
        </w:rPr>
        <w:t xml:space="preserve">Dipartimento di </w:t>
      </w:r>
      <w:hyperlink r:id="rId7" w:history="1">
        <w:r w:rsidRPr="007513B9">
          <w:rPr>
            <w:rFonts w:ascii="Berkeley" w:hAnsi="Berkeley" w:cs="Berkeley"/>
            <w:iCs/>
            <w:color w:val="3D3938"/>
            <w:sz w:val="22"/>
            <w:szCs w:val="20"/>
          </w:rPr>
          <w:t>Scienze Agrarie, Alimentari e Forestali</w:t>
        </w:r>
      </w:hyperlink>
      <w:r w:rsidRPr="00341BA8">
        <w:rPr>
          <w:rFonts w:ascii="Berkeley" w:hAnsi="Berkeley" w:cs="Berkeley"/>
          <w:iCs/>
          <w:color w:val="3D3938"/>
          <w:sz w:val="22"/>
          <w:szCs w:val="20"/>
        </w:rPr>
        <w:t>, Università degli Studi di Palermo.</w:t>
      </w:r>
    </w:p>
    <w:p w:rsidR="00642745" w:rsidRPr="00995B9B" w:rsidRDefault="00642745" w:rsidP="001744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984806"/>
          <w:sz w:val="22"/>
          <w:szCs w:val="20"/>
        </w:rPr>
      </w:pPr>
      <w:r>
        <w:rPr>
          <w:rFonts w:ascii="Berkeley" w:hAnsi="Berkeley" w:cs="Berkeley"/>
          <w:b/>
          <w:i/>
          <w:iCs/>
          <w:color w:val="984806"/>
          <w:sz w:val="22"/>
          <w:szCs w:val="20"/>
        </w:rPr>
        <w:t>I</w:t>
      </w:r>
      <w:r w:rsidRPr="006572B3">
        <w:rPr>
          <w:rFonts w:ascii="Berkeley" w:hAnsi="Berkeley" w:cs="Berkeley"/>
          <w:b/>
          <w:i/>
          <w:iCs/>
          <w:color w:val="984806"/>
          <w:sz w:val="22"/>
          <w:szCs w:val="20"/>
        </w:rPr>
        <w:t>nterazioni multitrofiche, semiochimici e controllo degli insetti fitofagi</w:t>
      </w:r>
    </w:p>
    <w:p w:rsidR="00642745" w:rsidRPr="00A17FBE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</w:p>
    <w:p w:rsidR="00642745" w:rsidRPr="001776FB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  <w:r w:rsidRPr="005E0BF7">
        <w:rPr>
          <w:rFonts w:ascii="Berkeley" w:hAnsi="Berkeley" w:cs="Berkeley"/>
          <w:b/>
          <w:iCs/>
          <w:color w:val="3D3938"/>
          <w:sz w:val="22"/>
          <w:szCs w:val="20"/>
        </w:rPr>
        <w:t>11.00 – 11.30 Pausa caffè</w:t>
      </w:r>
    </w:p>
    <w:p w:rsidR="00642745" w:rsidRPr="001D524A" w:rsidRDefault="00642745" w:rsidP="007513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</w:p>
    <w:p w:rsidR="00642745" w:rsidRDefault="00642745" w:rsidP="001744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Cs/>
          <w:color w:val="3D3938"/>
          <w:sz w:val="22"/>
          <w:szCs w:val="20"/>
        </w:rPr>
      </w:pPr>
      <w:r>
        <w:rPr>
          <w:rFonts w:ascii="Berkeley" w:hAnsi="Berkeley" w:cs="Berkeley"/>
          <w:b/>
          <w:iCs/>
          <w:color w:val="3D3938"/>
          <w:sz w:val="22"/>
          <w:szCs w:val="20"/>
        </w:rPr>
        <w:t xml:space="preserve">Rosa Rao – </w:t>
      </w:r>
      <w:r w:rsidRPr="00341BA8">
        <w:rPr>
          <w:rFonts w:ascii="Berkeley" w:hAnsi="Berkeley" w:cs="Berkeley"/>
          <w:iCs/>
          <w:color w:val="3D3938"/>
          <w:sz w:val="22"/>
          <w:szCs w:val="20"/>
        </w:rPr>
        <w:t>Dipartimento di Agraria, Università Napoli Federico II</w:t>
      </w:r>
      <w:r>
        <w:rPr>
          <w:rFonts w:ascii="Berkeley" w:hAnsi="Berkeley" w:cs="Berkeley"/>
          <w:b/>
          <w:iCs/>
          <w:color w:val="3D3938"/>
          <w:sz w:val="22"/>
          <w:szCs w:val="20"/>
        </w:rPr>
        <w:t>.</w:t>
      </w:r>
    </w:p>
    <w:p w:rsidR="00642745" w:rsidRPr="001854FC" w:rsidRDefault="00642745" w:rsidP="001744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bCs/>
          <w:i/>
          <w:iCs/>
          <w:color w:val="984806"/>
          <w:sz w:val="22"/>
          <w:szCs w:val="20"/>
        </w:rPr>
      </w:pPr>
      <w:r w:rsidRPr="001854FC">
        <w:rPr>
          <w:rFonts w:ascii="Berkeley" w:hAnsi="Berkeley" w:cs="Berkeley"/>
          <w:b/>
          <w:bCs/>
          <w:i/>
          <w:iCs/>
          <w:color w:val="984806"/>
          <w:sz w:val="22"/>
          <w:szCs w:val="20"/>
        </w:rPr>
        <w:t>Il network di segnali alla base delle risposte di difesa delle piante: nuove strategie per la protezione delle colture</w:t>
      </w:r>
    </w:p>
    <w:p w:rsidR="00642745" w:rsidRPr="007513B9" w:rsidRDefault="00642745" w:rsidP="008045AE">
      <w:pPr>
        <w:pStyle w:val="Heading1"/>
        <w:spacing w:before="0" w:beforeAutospacing="0" w:after="0" w:afterAutospacing="0"/>
        <w:jc w:val="both"/>
        <w:textAlignment w:val="baseline"/>
        <w:rPr>
          <w:rFonts w:ascii="Berkeley" w:hAnsi="Berkeley" w:cs="Berkeley"/>
          <w:bCs w:val="0"/>
          <w:iCs/>
          <w:color w:val="3D3938"/>
          <w:kern w:val="0"/>
          <w:sz w:val="22"/>
          <w:szCs w:val="20"/>
        </w:rPr>
      </w:pPr>
      <w:r>
        <w:rPr>
          <w:rFonts w:ascii="Berkeley" w:hAnsi="Berkeley" w:cs="Berkeley"/>
          <w:bCs w:val="0"/>
          <w:iCs/>
          <w:color w:val="3D3938"/>
          <w:kern w:val="0"/>
          <w:sz w:val="22"/>
          <w:szCs w:val="20"/>
        </w:rPr>
        <w:t>Andrea B</w:t>
      </w:r>
      <w:r w:rsidRPr="007513B9">
        <w:rPr>
          <w:rFonts w:ascii="Berkeley" w:hAnsi="Berkeley" w:cs="Berkeley"/>
          <w:bCs w:val="0"/>
          <w:iCs/>
          <w:color w:val="3D3938"/>
          <w:kern w:val="0"/>
          <w:sz w:val="22"/>
          <w:szCs w:val="20"/>
        </w:rPr>
        <w:t xml:space="preserve">attisti- </w:t>
      </w:r>
      <w:r w:rsidRPr="00341BA8">
        <w:rPr>
          <w:rFonts w:ascii="Berkeley" w:hAnsi="Berkeley" w:cs="Berkeley"/>
          <w:b w:val="0"/>
          <w:bCs w:val="0"/>
          <w:iCs/>
          <w:color w:val="3D3938"/>
          <w:kern w:val="0"/>
          <w:sz w:val="22"/>
          <w:szCs w:val="20"/>
        </w:rPr>
        <w:t>Dipartimento di Agronomia</w:t>
      </w:r>
      <w:r w:rsidRPr="00341BA8">
        <w:rPr>
          <w:rFonts w:ascii="Arial" w:hAnsi="Arial" w:cs="Arial"/>
          <w:b w:val="0"/>
          <w:bCs w:val="0"/>
          <w:color w:val="333333"/>
          <w:sz w:val="38"/>
          <w:szCs w:val="38"/>
        </w:rPr>
        <w:t xml:space="preserve">, </w:t>
      </w:r>
      <w:r w:rsidRPr="00341BA8">
        <w:rPr>
          <w:rFonts w:ascii="Berkeley" w:hAnsi="Berkeley" w:cs="Berkeley"/>
          <w:b w:val="0"/>
          <w:bCs w:val="0"/>
          <w:iCs/>
          <w:color w:val="3D3938"/>
          <w:kern w:val="0"/>
          <w:sz w:val="22"/>
          <w:szCs w:val="20"/>
        </w:rPr>
        <w:t>Animali, Alimenti, Risorse Naturali e Ambiente</w:t>
      </w:r>
      <w:r w:rsidRPr="00341BA8">
        <w:rPr>
          <w:rFonts w:ascii="Berkeley" w:hAnsi="Berkeley" w:cs="Berkeley"/>
          <w:b w:val="0"/>
          <w:iCs/>
          <w:color w:val="3D3938"/>
          <w:sz w:val="22"/>
          <w:szCs w:val="20"/>
        </w:rPr>
        <w:t>, Università degli Studi di Padova.</w:t>
      </w:r>
    </w:p>
    <w:p w:rsidR="00642745" w:rsidRDefault="00642745" w:rsidP="008045A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984806"/>
          <w:sz w:val="22"/>
          <w:szCs w:val="20"/>
        </w:rPr>
      </w:pPr>
      <w:r w:rsidRPr="006572B3">
        <w:rPr>
          <w:rFonts w:ascii="Berkeley" w:hAnsi="Berkeley" w:cs="Berkeley"/>
          <w:b/>
          <w:i/>
          <w:iCs/>
          <w:color w:val="984806"/>
          <w:sz w:val="22"/>
          <w:szCs w:val="20"/>
        </w:rPr>
        <w:t>Risposte complesse degli insetti fitofagi al cambiamento climatico</w:t>
      </w:r>
    </w:p>
    <w:p w:rsidR="00642745" w:rsidRDefault="00642745" w:rsidP="007513B9">
      <w:pPr>
        <w:jc w:val="both"/>
        <w:rPr>
          <w:rFonts w:ascii="Berkeley Black" w:hAnsi="Berkeley Black" w:cs="Berkeley Black"/>
          <w:b/>
          <w:smallCaps/>
          <w:szCs w:val="36"/>
        </w:rPr>
      </w:pPr>
    </w:p>
    <w:p w:rsidR="00642745" w:rsidRPr="00CC75DD" w:rsidRDefault="00642745" w:rsidP="007513B9">
      <w:pPr>
        <w:jc w:val="both"/>
        <w:rPr>
          <w:rFonts w:ascii="Berkeley Black" w:hAnsi="Berkeley Black" w:cs="Berkeley Black"/>
          <w:b/>
          <w:smallCaps/>
          <w:szCs w:val="36"/>
        </w:rPr>
      </w:pPr>
      <w:r w:rsidRPr="00CC75DD">
        <w:rPr>
          <w:rFonts w:ascii="Berkeley Black" w:hAnsi="Berkeley Black" w:cs="Berkeley Black"/>
          <w:b/>
          <w:smallCaps/>
          <w:szCs w:val="36"/>
        </w:rPr>
        <w:t>Riconoscimento alla carriera del prof. Felice Scala</w:t>
      </w:r>
    </w:p>
    <w:p w:rsidR="00642745" w:rsidRPr="00CC75DD" w:rsidRDefault="00642745" w:rsidP="007513B9">
      <w:pPr>
        <w:jc w:val="both"/>
        <w:rPr>
          <w:rFonts w:ascii="Berkeley Black" w:hAnsi="Berkeley Black" w:cs="Berkeley Black"/>
          <w:b/>
          <w:color w:val="984806"/>
          <w:szCs w:val="36"/>
        </w:rPr>
      </w:pPr>
    </w:p>
    <w:p w:rsidR="00642745" w:rsidRDefault="00642745" w:rsidP="007513B9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  <w:r>
        <w:rPr>
          <w:rFonts w:ascii="Berkeley Book" w:hAnsi="Berkeley Book" w:cs="Berkeley"/>
          <w:b/>
          <w:bCs/>
          <w:sz w:val="22"/>
          <w:szCs w:val="22"/>
        </w:rPr>
        <w:t>Interventi dei rappresentanti della Società Entomologica Italiana e della Società Italiana di Patologia Vegetale.</w:t>
      </w:r>
    </w:p>
    <w:p w:rsidR="00642745" w:rsidRDefault="00642745" w:rsidP="007513B9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</w:p>
    <w:p w:rsidR="00642745" w:rsidRDefault="00642745" w:rsidP="007513B9">
      <w:pPr>
        <w:jc w:val="both"/>
        <w:rPr>
          <w:rFonts w:ascii="Berkeley" w:hAnsi="Berkeley" w:cs="Berkeley"/>
          <w:iCs/>
          <w:color w:val="3D3938"/>
          <w:sz w:val="22"/>
          <w:szCs w:val="20"/>
        </w:rPr>
      </w:pPr>
      <w:r>
        <w:rPr>
          <w:rFonts w:ascii="Berkeley Book" w:hAnsi="Berkeley Book" w:cs="Berkeley"/>
          <w:b/>
          <w:bCs/>
          <w:sz w:val="22"/>
          <w:szCs w:val="22"/>
        </w:rPr>
        <w:t xml:space="preserve">Felice Scala - </w:t>
      </w:r>
      <w:r w:rsidRPr="00341BA8">
        <w:rPr>
          <w:rFonts w:ascii="Berkeley" w:hAnsi="Berkeley" w:cs="Berkeley"/>
          <w:iCs/>
          <w:color w:val="3D3938"/>
          <w:sz w:val="22"/>
          <w:szCs w:val="20"/>
        </w:rPr>
        <w:t>Dipartimento di Agraria, Università Napoli Federico II.</w:t>
      </w:r>
    </w:p>
    <w:p w:rsidR="00642745" w:rsidRPr="001744CD" w:rsidRDefault="00642745" w:rsidP="001744C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Berkeley" w:hAnsi="Berkeley" w:cs="Berkeley"/>
          <w:b/>
          <w:i/>
          <w:iCs/>
          <w:color w:val="984806"/>
          <w:sz w:val="22"/>
          <w:szCs w:val="20"/>
        </w:rPr>
      </w:pPr>
      <w:r w:rsidRPr="001744CD">
        <w:rPr>
          <w:rFonts w:ascii="Berkeley" w:hAnsi="Berkeley" w:cs="Berkeley"/>
          <w:b/>
          <w:i/>
          <w:iCs/>
          <w:color w:val="984806"/>
          <w:sz w:val="22"/>
          <w:szCs w:val="20"/>
        </w:rPr>
        <w:t>Innovazioni nella difesa delle piante: una visione ex post.</w:t>
      </w:r>
    </w:p>
    <w:p w:rsidR="00642745" w:rsidRPr="001744CD" w:rsidRDefault="00642745" w:rsidP="007513B9">
      <w:pPr>
        <w:jc w:val="both"/>
        <w:rPr>
          <w:rFonts w:ascii="Berkeley Book" w:hAnsi="Berkeley Book" w:cs="Berkeley"/>
          <w:b/>
          <w:bCs/>
          <w:i/>
          <w:sz w:val="22"/>
          <w:szCs w:val="22"/>
        </w:rPr>
      </w:pPr>
      <w:r w:rsidRPr="001744CD">
        <w:rPr>
          <w:rFonts w:ascii="Berkeley" w:hAnsi="Berkeley" w:cs="Berkeley"/>
          <w:i/>
          <w:iCs/>
          <w:color w:val="3D3938"/>
          <w:sz w:val="22"/>
          <w:szCs w:val="20"/>
        </w:rPr>
        <w:t>(Una carriera accademica tra piante, patogeni, professori e studenti)</w:t>
      </w:r>
    </w:p>
    <w:p w:rsidR="00642745" w:rsidRDefault="00642745" w:rsidP="007513B9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</w:p>
    <w:p w:rsidR="00642745" w:rsidRDefault="00642745" w:rsidP="00166A5F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  <w:bookmarkStart w:id="0" w:name="_GoBack"/>
      <w:bookmarkEnd w:id="0"/>
    </w:p>
    <w:p w:rsidR="00642745" w:rsidRPr="001776FB" w:rsidRDefault="00642745" w:rsidP="00166A5F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</w:p>
    <w:p w:rsidR="00642745" w:rsidRPr="001776FB" w:rsidRDefault="00642745" w:rsidP="005C571A">
      <w:pPr>
        <w:rPr>
          <w:rFonts w:ascii="Berkeley Book" w:hAnsi="Berkeley Book" w:cs="Berkeley"/>
          <w:b/>
          <w:bCs/>
          <w:sz w:val="22"/>
          <w:szCs w:val="22"/>
        </w:rPr>
      </w:pPr>
      <w:r w:rsidRPr="001776FB">
        <w:rPr>
          <w:rFonts w:ascii="Berkeley Book" w:hAnsi="Berkeley Book" w:cs="Berkeley"/>
          <w:b/>
          <w:bCs/>
          <w:sz w:val="22"/>
          <w:szCs w:val="22"/>
        </w:rPr>
        <w:t xml:space="preserve">  Il Direttore                                </w:t>
      </w:r>
      <w:r>
        <w:rPr>
          <w:rFonts w:ascii="Berkeley Book" w:hAnsi="Berkeley Book" w:cs="Berkeley"/>
          <w:b/>
          <w:bCs/>
          <w:sz w:val="22"/>
          <w:szCs w:val="22"/>
        </w:rPr>
        <w:tab/>
      </w:r>
      <w:r w:rsidRPr="001776FB">
        <w:rPr>
          <w:rFonts w:ascii="Berkeley Book" w:hAnsi="Berkeley Book" w:cs="Berkeley"/>
          <w:b/>
          <w:bCs/>
          <w:sz w:val="22"/>
          <w:szCs w:val="22"/>
        </w:rPr>
        <w:t>Il Presidente</w:t>
      </w:r>
    </w:p>
    <w:p w:rsidR="00642745" w:rsidRPr="001776FB" w:rsidRDefault="00642745" w:rsidP="007C09F8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  <w:r w:rsidRPr="001776FB">
        <w:rPr>
          <w:rFonts w:ascii="Berkeley Book" w:hAnsi="Berkeley Book" w:cs="Berkeley"/>
          <w:b/>
          <w:bCs/>
          <w:sz w:val="22"/>
          <w:szCs w:val="22"/>
        </w:rPr>
        <w:t xml:space="preserve">Prof. </w:t>
      </w:r>
      <w:r>
        <w:rPr>
          <w:rFonts w:ascii="Berkeley Book" w:hAnsi="Berkeley Book" w:cs="Berkeley"/>
          <w:b/>
          <w:bCs/>
          <w:sz w:val="22"/>
          <w:szCs w:val="22"/>
        </w:rPr>
        <w:t>Matteo Lorito</w:t>
      </w:r>
      <w:r>
        <w:rPr>
          <w:rFonts w:ascii="Berkeley Book" w:hAnsi="Berkeley Book" w:cs="Berkeley"/>
          <w:b/>
          <w:bCs/>
          <w:sz w:val="22"/>
          <w:szCs w:val="22"/>
        </w:rPr>
        <w:tab/>
      </w:r>
      <w:r>
        <w:rPr>
          <w:rFonts w:ascii="Berkeley Book" w:hAnsi="Berkeley Book" w:cs="Berkeley"/>
          <w:b/>
          <w:bCs/>
          <w:sz w:val="22"/>
          <w:szCs w:val="22"/>
        </w:rPr>
        <w:tab/>
      </w:r>
      <w:r>
        <w:rPr>
          <w:rFonts w:ascii="Berkeley Book" w:hAnsi="Berkeley Book" w:cs="Berkeley"/>
          <w:b/>
          <w:bCs/>
          <w:sz w:val="22"/>
          <w:szCs w:val="22"/>
        </w:rPr>
        <w:tab/>
      </w:r>
      <w:r>
        <w:rPr>
          <w:rFonts w:ascii="Berkeley Book" w:hAnsi="Berkeley Book" w:cs="Berkeley"/>
          <w:b/>
          <w:bCs/>
          <w:sz w:val="22"/>
          <w:szCs w:val="22"/>
        </w:rPr>
        <w:tab/>
      </w:r>
      <w:r>
        <w:rPr>
          <w:rFonts w:ascii="Berkeley Book" w:hAnsi="Berkeley Book" w:cs="Berkeley"/>
          <w:b/>
          <w:bCs/>
          <w:sz w:val="22"/>
          <w:szCs w:val="22"/>
        </w:rPr>
        <w:tab/>
        <w:t>Prof. Rosario Di Lorenzo</w:t>
      </w:r>
    </w:p>
    <w:p w:rsidR="00642745" w:rsidRDefault="00642745" w:rsidP="00166A5F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</w:p>
    <w:p w:rsidR="00642745" w:rsidRDefault="00642745" w:rsidP="00166A5F">
      <w:pPr>
        <w:jc w:val="both"/>
        <w:rPr>
          <w:rFonts w:ascii="Berkeley Book" w:hAnsi="Berkeley Book" w:cs="Berkeley"/>
          <w:b/>
          <w:bCs/>
          <w:sz w:val="22"/>
          <w:szCs w:val="22"/>
        </w:rPr>
      </w:pPr>
    </w:p>
    <w:p w:rsidR="00642745" w:rsidRPr="001500E2" w:rsidRDefault="00642745" w:rsidP="00166A5F">
      <w:pPr>
        <w:jc w:val="both"/>
        <w:rPr>
          <w:rFonts w:ascii="Berkeley" w:hAnsi="Berkeley" w:cs="Berkeley"/>
          <w:color w:val="7D0000"/>
          <w:sz w:val="20"/>
          <w:szCs w:val="20"/>
        </w:rPr>
      </w:pPr>
    </w:p>
    <w:p w:rsidR="00642745" w:rsidRPr="00932B5C" w:rsidRDefault="00642745" w:rsidP="00166A5F">
      <w:pPr>
        <w:jc w:val="both"/>
        <w:rPr>
          <w:rFonts w:ascii="Berkeley" w:hAnsi="Berkeley" w:cs="Berkeley"/>
          <w:color w:val="3D3938"/>
          <w:sz w:val="16"/>
          <w:szCs w:val="20"/>
        </w:rPr>
      </w:pPr>
    </w:p>
    <w:p w:rsidR="00642745" w:rsidRPr="00932B5C" w:rsidRDefault="00642745" w:rsidP="005E3CC8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Berkeley" w:hAnsi="Berkeley" w:cs="Berkeley"/>
          <w:color w:val="3D3938"/>
          <w:sz w:val="20"/>
          <w:szCs w:val="20"/>
        </w:rPr>
      </w:pPr>
      <w:r w:rsidRPr="00932B5C">
        <w:rPr>
          <w:rFonts w:ascii="Berkeley" w:hAnsi="Berkeley" w:cs="Berkeley"/>
          <w:b/>
          <w:bCs/>
          <w:color w:val="3D3938"/>
          <w:sz w:val="20"/>
          <w:szCs w:val="20"/>
        </w:rPr>
        <w:t>Coordinamento Scientifico</w:t>
      </w:r>
    </w:p>
    <w:p w:rsidR="00642745" w:rsidRPr="00EE00E4" w:rsidRDefault="00642745" w:rsidP="005E3CC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 w:rsidRPr="00EE00E4">
        <w:rPr>
          <w:rFonts w:ascii="Berkeley" w:hAnsi="Berkeley" w:cs="Berkeley"/>
          <w:b/>
          <w:bCs/>
          <w:color w:val="3D3938"/>
          <w:sz w:val="20"/>
          <w:szCs w:val="20"/>
        </w:rPr>
        <w:t xml:space="preserve">Prof. </w:t>
      </w:r>
      <w:r>
        <w:rPr>
          <w:rFonts w:ascii="Berkeley" w:hAnsi="Berkeley" w:cs="Berkeley"/>
          <w:b/>
          <w:bCs/>
          <w:color w:val="3D3938"/>
          <w:sz w:val="20"/>
          <w:szCs w:val="20"/>
        </w:rPr>
        <w:t>Rosa Rao</w:t>
      </w:r>
    </w:p>
    <w:p w:rsidR="00642745" w:rsidRPr="00EE00E4" w:rsidRDefault="00642745" w:rsidP="005E3CC8">
      <w:pPr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 w:rsidRPr="00EE00E4">
        <w:rPr>
          <w:rFonts w:ascii="Berkeley" w:hAnsi="Berkeley" w:cs="Berkeley"/>
          <w:b/>
          <w:bCs/>
          <w:color w:val="3D3938"/>
          <w:sz w:val="20"/>
          <w:szCs w:val="20"/>
        </w:rPr>
        <w:t>Dipartimento di Agraria - Università di Napoli Federico II</w:t>
      </w:r>
    </w:p>
    <w:p w:rsidR="00642745" w:rsidRDefault="00642745" w:rsidP="005E3CC8">
      <w:pPr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>
        <w:rPr>
          <w:rFonts w:ascii="Berkeley" w:hAnsi="Berkeley" w:cs="Berkeley"/>
          <w:b/>
          <w:bCs/>
          <w:color w:val="3D3938"/>
          <w:sz w:val="20"/>
          <w:szCs w:val="20"/>
        </w:rPr>
        <w:t xml:space="preserve">Email: </w:t>
      </w:r>
      <w:hyperlink r:id="rId8" w:history="1">
        <w:r w:rsidRPr="00E07DA9">
          <w:rPr>
            <w:rStyle w:val="Hyperlink"/>
            <w:rFonts w:ascii="Berkeley" w:hAnsi="Berkeley" w:cs="Berkeley"/>
            <w:b/>
            <w:bCs/>
            <w:sz w:val="20"/>
            <w:szCs w:val="20"/>
          </w:rPr>
          <w:t>rosa.rao@unina.it</w:t>
        </w:r>
      </w:hyperlink>
    </w:p>
    <w:p w:rsidR="00642745" w:rsidRDefault="00642745" w:rsidP="005E3CC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Berkeley" w:hAnsi="Berkeley" w:cs="Berkeley"/>
          <w:color w:val="3D3938"/>
          <w:sz w:val="20"/>
          <w:szCs w:val="20"/>
        </w:rPr>
      </w:pPr>
    </w:p>
    <w:p w:rsidR="00642745" w:rsidRDefault="00642745" w:rsidP="005E3CC8">
      <w:pPr>
        <w:widowControl w:val="0"/>
        <w:tabs>
          <w:tab w:val="left" w:pos="392"/>
          <w:tab w:val="left" w:pos="981"/>
          <w:tab w:val="left" w:pos="1963"/>
          <w:tab w:val="left" w:pos="2944"/>
          <w:tab w:val="left" w:pos="3925"/>
          <w:tab w:val="left" w:pos="4906"/>
          <w:tab w:val="left" w:pos="5888"/>
          <w:tab w:val="left" w:pos="6869"/>
          <w:tab w:val="left" w:pos="7850"/>
          <w:tab w:val="left" w:pos="8832"/>
          <w:tab w:val="left" w:pos="9813"/>
        </w:tabs>
        <w:autoSpaceDE w:val="0"/>
        <w:autoSpaceDN w:val="0"/>
        <w:adjustRightInd w:val="0"/>
        <w:spacing w:line="222" w:lineRule="exact"/>
        <w:jc w:val="center"/>
        <w:rPr>
          <w:rFonts w:ascii="Berkeley" w:hAnsi="Berkeley" w:cs="Berkeley"/>
          <w:b/>
          <w:color w:val="3D3938"/>
          <w:sz w:val="20"/>
          <w:szCs w:val="20"/>
        </w:rPr>
      </w:pPr>
    </w:p>
    <w:p w:rsidR="00642745" w:rsidRPr="00932B5C" w:rsidRDefault="00642745" w:rsidP="005E3CC8">
      <w:pPr>
        <w:widowControl w:val="0"/>
        <w:tabs>
          <w:tab w:val="left" w:pos="392"/>
          <w:tab w:val="left" w:pos="981"/>
          <w:tab w:val="left" w:pos="1963"/>
          <w:tab w:val="left" w:pos="2944"/>
          <w:tab w:val="left" w:pos="3925"/>
          <w:tab w:val="left" w:pos="4906"/>
          <w:tab w:val="left" w:pos="5888"/>
          <w:tab w:val="left" w:pos="6869"/>
          <w:tab w:val="left" w:pos="7850"/>
          <w:tab w:val="left" w:pos="8832"/>
          <w:tab w:val="left" w:pos="9813"/>
        </w:tabs>
        <w:autoSpaceDE w:val="0"/>
        <w:autoSpaceDN w:val="0"/>
        <w:adjustRightInd w:val="0"/>
        <w:spacing w:line="222" w:lineRule="exact"/>
        <w:jc w:val="center"/>
        <w:rPr>
          <w:rFonts w:ascii="Berkeley" w:hAnsi="Berkeley" w:cs="Berkeley"/>
          <w:b/>
          <w:color w:val="3D3938"/>
          <w:sz w:val="20"/>
          <w:szCs w:val="20"/>
        </w:rPr>
      </w:pPr>
      <w:r w:rsidRPr="00932B5C">
        <w:rPr>
          <w:rFonts w:ascii="Berkeley" w:hAnsi="Berkeley" w:cs="Berkeley"/>
          <w:b/>
          <w:color w:val="3D3938"/>
          <w:sz w:val="20"/>
          <w:szCs w:val="20"/>
        </w:rPr>
        <w:t>Segreteria organizzativa</w:t>
      </w:r>
    </w:p>
    <w:p w:rsidR="00642745" w:rsidRDefault="00642745" w:rsidP="005E3CC8">
      <w:pPr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>
        <w:rPr>
          <w:rFonts w:ascii="Berkeley" w:hAnsi="Berkeley" w:cs="Berkeley"/>
          <w:b/>
          <w:bCs/>
          <w:color w:val="3D3938"/>
          <w:sz w:val="20"/>
          <w:szCs w:val="20"/>
        </w:rPr>
        <w:t>Dott. Adriana Forlani</w:t>
      </w:r>
    </w:p>
    <w:p w:rsidR="00642745" w:rsidRPr="00EE00E4" w:rsidRDefault="00642745" w:rsidP="005E3CC8">
      <w:pPr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 w:rsidRPr="00EE00E4">
        <w:rPr>
          <w:rFonts w:ascii="Berkeley" w:hAnsi="Berkeley" w:cs="Berkeley"/>
          <w:b/>
          <w:bCs/>
          <w:color w:val="3D3938"/>
          <w:sz w:val="20"/>
          <w:szCs w:val="20"/>
        </w:rPr>
        <w:t>Dipartimento di Agraria - Università di Napoli Federico II</w:t>
      </w:r>
    </w:p>
    <w:p w:rsidR="00642745" w:rsidRDefault="00642745" w:rsidP="005E3CC8">
      <w:pPr>
        <w:jc w:val="center"/>
        <w:rPr>
          <w:rFonts w:ascii="Berkeley" w:hAnsi="Berkeley" w:cs="Berkeley"/>
          <w:b/>
          <w:bCs/>
          <w:color w:val="3D3938"/>
          <w:sz w:val="20"/>
          <w:szCs w:val="20"/>
        </w:rPr>
      </w:pPr>
      <w:r>
        <w:rPr>
          <w:rFonts w:ascii="Berkeley" w:hAnsi="Berkeley" w:cs="Berkeley"/>
          <w:b/>
          <w:bCs/>
          <w:color w:val="3D3938"/>
          <w:sz w:val="20"/>
          <w:szCs w:val="20"/>
        </w:rPr>
        <w:t xml:space="preserve">Email: </w:t>
      </w:r>
      <w:hyperlink r:id="rId9" w:history="1">
        <w:r w:rsidRPr="00820CE2">
          <w:rPr>
            <w:rStyle w:val="Hyperlink"/>
            <w:rFonts w:ascii="Berkeley" w:hAnsi="Berkeley" w:cs="Berkeley"/>
            <w:b/>
            <w:bCs/>
            <w:sz w:val="20"/>
            <w:szCs w:val="20"/>
          </w:rPr>
          <w:t>adriana.forlani@unina.it</w:t>
        </w:r>
      </w:hyperlink>
    </w:p>
    <w:p w:rsidR="00642745" w:rsidRDefault="00642745" w:rsidP="00166A5F">
      <w:pPr>
        <w:jc w:val="both"/>
        <w:rPr>
          <w:rFonts w:ascii="Berkeley" w:hAnsi="Berkeley" w:cs="Berkeley"/>
          <w:b/>
          <w:bCs/>
          <w:color w:val="3D3938"/>
          <w:sz w:val="20"/>
          <w:szCs w:val="20"/>
        </w:rPr>
      </w:pPr>
    </w:p>
    <w:p w:rsidR="00642745" w:rsidRDefault="00642745" w:rsidP="00166A5F">
      <w:pPr>
        <w:jc w:val="both"/>
        <w:rPr>
          <w:rFonts w:ascii="Berkeley" w:hAnsi="Berkeley" w:cs="Berkeley"/>
          <w:b/>
          <w:bCs/>
          <w:color w:val="3D3938"/>
          <w:sz w:val="20"/>
          <w:szCs w:val="20"/>
        </w:rPr>
      </w:pPr>
    </w:p>
    <w:sectPr w:rsidR="00642745" w:rsidSect="00932B5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rkeley 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rkeley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837"/>
    <w:multiLevelType w:val="multilevel"/>
    <w:tmpl w:val="92D6B774"/>
    <w:lvl w:ilvl="0">
      <w:start w:val="13"/>
      <w:numFmt w:val="decimal"/>
      <w:lvlText w:val="%1.0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8"/>
        </w:tabs>
        <w:ind w:left="1148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>
    <w:nsid w:val="2CED3285"/>
    <w:multiLevelType w:val="multilevel"/>
    <w:tmpl w:val="8B2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850D24"/>
    <w:multiLevelType w:val="multilevel"/>
    <w:tmpl w:val="92D6B774"/>
    <w:lvl w:ilvl="0">
      <w:start w:val="13"/>
      <w:numFmt w:val="decimal"/>
      <w:lvlText w:val="%1.0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8"/>
        </w:tabs>
        <w:ind w:left="1148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3">
    <w:nsid w:val="6C427C3B"/>
    <w:multiLevelType w:val="multilevel"/>
    <w:tmpl w:val="F640A740"/>
    <w:lvl w:ilvl="0">
      <w:start w:val="13"/>
      <w:numFmt w:val="decimal"/>
      <w:lvlText w:val="%1.0"/>
      <w:lvlJc w:val="left"/>
      <w:pPr>
        <w:tabs>
          <w:tab w:val="num" w:pos="700"/>
        </w:tabs>
        <w:ind w:left="700" w:hanging="700"/>
      </w:pPr>
      <w:rPr>
        <w:rFonts w:cs="Times New Roman" w:hint="default"/>
        <w:i w:val="0"/>
      </w:rPr>
    </w:lvl>
    <w:lvl w:ilvl="1">
      <w:start w:val="1"/>
      <w:numFmt w:val="decimalZero"/>
      <w:lvlText w:val="%1.%2"/>
      <w:lvlJc w:val="left"/>
      <w:pPr>
        <w:tabs>
          <w:tab w:val="num" w:pos="1408"/>
        </w:tabs>
        <w:ind w:left="1408" w:hanging="70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i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8B"/>
    <w:rsid w:val="00010C00"/>
    <w:rsid w:val="000148AC"/>
    <w:rsid w:val="00014FC6"/>
    <w:rsid w:val="00033F9C"/>
    <w:rsid w:val="000942DF"/>
    <w:rsid w:val="00094F89"/>
    <w:rsid w:val="000B23E8"/>
    <w:rsid w:val="000B2B73"/>
    <w:rsid w:val="000B50B9"/>
    <w:rsid w:val="000B7B66"/>
    <w:rsid w:val="000D2BFA"/>
    <w:rsid w:val="000D2DCF"/>
    <w:rsid w:val="000F198B"/>
    <w:rsid w:val="000F5EF9"/>
    <w:rsid w:val="00127070"/>
    <w:rsid w:val="00144A38"/>
    <w:rsid w:val="001500E2"/>
    <w:rsid w:val="001631AD"/>
    <w:rsid w:val="00166A5F"/>
    <w:rsid w:val="001744CD"/>
    <w:rsid w:val="001776FB"/>
    <w:rsid w:val="001854FC"/>
    <w:rsid w:val="00185ACF"/>
    <w:rsid w:val="00196A76"/>
    <w:rsid w:val="001A19FA"/>
    <w:rsid w:val="001A784E"/>
    <w:rsid w:val="001B5EC5"/>
    <w:rsid w:val="001B7A78"/>
    <w:rsid w:val="001C67C3"/>
    <w:rsid w:val="001D3873"/>
    <w:rsid w:val="001D524A"/>
    <w:rsid w:val="00213F10"/>
    <w:rsid w:val="00233E5C"/>
    <w:rsid w:val="00244EF8"/>
    <w:rsid w:val="002A5DC5"/>
    <w:rsid w:val="002E4F5D"/>
    <w:rsid w:val="0033502C"/>
    <w:rsid w:val="00341BA8"/>
    <w:rsid w:val="00370DBA"/>
    <w:rsid w:val="003A14DD"/>
    <w:rsid w:val="003C53A9"/>
    <w:rsid w:val="0042196D"/>
    <w:rsid w:val="004276C4"/>
    <w:rsid w:val="00441DA2"/>
    <w:rsid w:val="004715DB"/>
    <w:rsid w:val="00483748"/>
    <w:rsid w:val="00487A94"/>
    <w:rsid w:val="004925B1"/>
    <w:rsid w:val="004C2F40"/>
    <w:rsid w:val="004D7C40"/>
    <w:rsid w:val="004E0EB6"/>
    <w:rsid w:val="0050353A"/>
    <w:rsid w:val="00504AB9"/>
    <w:rsid w:val="005416A1"/>
    <w:rsid w:val="00554DFA"/>
    <w:rsid w:val="0055618C"/>
    <w:rsid w:val="0056035D"/>
    <w:rsid w:val="00585410"/>
    <w:rsid w:val="005C571A"/>
    <w:rsid w:val="005C5839"/>
    <w:rsid w:val="005E01C6"/>
    <w:rsid w:val="005E0BF7"/>
    <w:rsid w:val="005E3CC8"/>
    <w:rsid w:val="00625262"/>
    <w:rsid w:val="00640605"/>
    <w:rsid w:val="00642745"/>
    <w:rsid w:val="00642DD5"/>
    <w:rsid w:val="00647CFE"/>
    <w:rsid w:val="006572B3"/>
    <w:rsid w:val="006728FC"/>
    <w:rsid w:val="006D0369"/>
    <w:rsid w:val="00711A87"/>
    <w:rsid w:val="00727F2F"/>
    <w:rsid w:val="00744655"/>
    <w:rsid w:val="007513B9"/>
    <w:rsid w:val="0075335C"/>
    <w:rsid w:val="007B636A"/>
    <w:rsid w:val="007C09F8"/>
    <w:rsid w:val="007E3A4F"/>
    <w:rsid w:val="007E5BE3"/>
    <w:rsid w:val="007F5955"/>
    <w:rsid w:val="008045AE"/>
    <w:rsid w:val="00820CE2"/>
    <w:rsid w:val="00830FB4"/>
    <w:rsid w:val="008363BD"/>
    <w:rsid w:val="0089161B"/>
    <w:rsid w:val="008B7DB3"/>
    <w:rsid w:val="008C2924"/>
    <w:rsid w:val="008D7AC6"/>
    <w:rsid w:val="008F4E39"/>
    <w:rsid w:val="009011B1"/>
    <w:rsid w:val="0090243C"/>
    <w:rsid w:val="009238C8"/>
    <w:rsid w:val="00932B5C"/>
    <w:rsid w:val="009407F3"/>
    <w:rsid w:val="00960E64"/>
    <w:rsid w:val="00995B9B"/>
    <w:rsid w:val="009A35F9"/>
    <w:rsid w:val="009C011F"/>
    <w:rsid w:val="009F196D"/>
    <w:rsid w:val="009F2E08"/>
    <w:rsid w:val="009F68B9"/>
    <w:rsid w:val="00A04343"/>
    <w:rsid w:val="00A15B7E"/>
    <w:rsid w:val="00A17FBE"/>
    <w:rsid w:val="00A22D44"/>
    <w:rsid w:val="00A33FB2"/>
    <w:rsid w:val="00A62D37"/>
    <w:rsid w:val="00A70B91"/>
    <w:rsid w:val="00A8061D"/>
    <w:rsid w:val="00AD1EA6"/>
    <w:rsid w:val="00AD2596"/>
    <w:rsid w:val="00AE1C3E"/>
    <w:rsid w:val="00AF11CA"/>
    <w:rsid w:val="00AF4987"/>
    <w:rsid w:val="00AF49FD"/>
    <w:rsid w:val="00B56421"/>
    <w:rsid w:val="00B70A13"/>
    <w:rsid w:val="00B76C4E"/>
    <w:rsid w:val="00BB2F85"/>
    <w:rsid w:val="00C31095"/>
    <w:rsid w:val="00C31100"/>
    <w:rsid w:val="00C408C3"/>
    <w:rsid w:val="00C519C2"/>
    <w:rsid w:val="00C51D64"/>
    <w:rsid w:val="00C560C5"/>
    <w:rsid w:val="00C6046D"/>
    <w:rsid w:val="00C73D20"/>
    <w:rsid w:val="00CC61CE"/>
    <w:rsid w:val="00CC75DD"/>
    <w:rsid w:val="00CE42BB"/>
    <w:rsid w:val="00D250A5"/>
    <w:rsid w:val="00D42A46"/>
    <w:rsid w:val="00D72AA0"/>
    <w:rsid w:val="00DA26F0"/>
    <w:rsid w:val="00DF4305"/>
    <w:rsid w:val="00DF6D41"/>
    <w:rsid w:val="00E02AD7"/>
    <w:rsid w:val="00E078BA"/>
    <w:rsid w:val="00E07DA9"/>
    <w:rsid w:val="00E1354C"/>
    <w:rsid w:val="00E73652"/>
    <w:rsid w:val="00EB4601"/>
    <w:rsid w:val="00ED5A61"/>
    <w:rsid w:val="00EE00E4"/>
    <w:rsid w:val="00EE30B0"/>
    <w:rsid w:val="00F26D11"/>
    <w:rsid w:val="00F62C69"/>
    <w:rsid w:val="00F7531D"/>
    <w:rsid w:val="00F9025A"/>
    <w:rsid w:val="00F926DF"/>
    <w:rsid w:val="00FB41FF"/>
    <w:rsid w:val="00FF2218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D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C5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13B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39"/>
    <w:rPr>
      <w:rFonts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513B9"/>
    <w:rPr>
      <w:rFonts w:ascii="Cambria" w:hAnsi="Cambria" w:cs="Times New Roman"/>
      <w:i/>
      <w:iCs/>
      <w:color w:val="365F9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04"/>
    <w:rPr>
      <w:sz w:val="0"/>
      <w:szCs w:val="0"/>
    </w:rPr>
  </w:style>
  <w:style w:type="character" w:styleId="Hyperlink">
    <w:name w:val="Hyperlink"/>
    <w:basedOn w:val="DefaultParagraphFont"/>
    <w:uiPriority w:val="99"/>
    <w:rsid w:val="000D2BFA"/>
    <w:rPr>
      <w:rFonts w:cs="Times New Roman"/>
      <w:color w:val="2200C1"/>
      <w:u w:val="single"/>
    </w:rPr>
  </w:style>
  <w:style w:type="character" w:styleId="Emphasis">
    <w:name w:val="Emphasis"/>
    <w:basedOn w:val="DefaultParagraphFont"/>
    <w:uiPriority w:val="99"/>
    <w:qFormat/>
    <w:rsid w:val="000D2BF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3652"/>
    <w:pPr>
      <w:spacing w:before="100" w:beforeAutospacing="1" w:after="100" w:afterAutospacing="1"/>
    </w:pPr>
  </w:style>
  <w:style w:type="character" w:customStyle="1" w:styleId="stile41">
    <w:name w:val="stile41"/>
    <w:basedOn w:val="DefaultParagraphFont"/>
    <w:uiPriority w:val="99"/>
    <w:rsid w:val="00E7365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D7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E1C3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85410"/>
    <w:rPr>
      <w:rFonts w:cs="Times New Roman"/>
    </w:rPr>
  </w:style>
  <w:style w:type="character" w:customStyle="1" w:styleId="fn">
    <w:name w:val="fn"/>
    <w:basedOn w:val="DefaultParagraphFont"/>
    <w:uiPriority w:val="99"/>
    <w:rsid w:val="005C58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40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58794">
      <w:marLeft w:val="0"/>
      <w:marRight w:val="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8808">
                          <w:marLeft w:val="2974"/>
                          <w:marRight w:val="4937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7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7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5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25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ao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a.it/dipartimenti/sa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a.forlani@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 ----</dc:creator>
  <cp:keywords/>
  <dc:description/>
  <cp:lastModifiedBy>ennio3</cp:lastModifiedBy>
  <cp:revision>2</cp:revision>
  <cp:lastPrinted>2018-11-07T10:57:00Z</cp:lastPrinted>
  <dcterms:created xsi:type="dcterms:W3CDTF">2018-11-08T15:48:00Z</dcterms:created>
  <dcterms:modified xsi:type="dcterms:W3CDTF">2018-11-08T15:48:00Z</dcterms:modified>
</cp:coreProperties>
</file>